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5919909D" w:rsidR="00EB3257" w:rsidRDefault="00EB3257">
      <w:pPr>
        <w:rPr>
          <w:rFonts w:asciiTheme="minorHAnsi" w:hAnsiTheme="minorHAnsi" w:cstheme="minorHAnsi"/>
        </w:rPr>
      </w:pPr>
    </w:p>
    <w:p w14:paraId="44CDC927" w14:textId="77777777" w:rsidR="00314937" w:rsidRPr="007F6316" w:rsidRDefault="0031493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EB3257" w:rsidRPr="007F6316" w14:paraId="78BF402C" w14:textId="77777777" w:rsidTr="00E1168C">
        <w:tc>
          <w:tcPr>
            <w:tcW w:w="4619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30C9098F" w:rsidR="00EB3257" w:rsidRPr="007F6316" w:rsidRDefault="0069717A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b/>
                <w:bCs/>
              </w:rPr>
              <w:t>Videolaryngoskop</w:t>
            </w:r>
            <w:proofErr w:type="spellEnd"/>
            <w:r w:rsidR="001C088F">
              <w:rPr>
                <w:b/>
                <w:bCs/>
              </w:rPr>
              <w:t xml:space="preserve"> </w:t>
            </w:r>
          </w:p>
        </w:tc>
      </w:tr>
      <w:tr w:rsidR="00B34903" w:rsidRPr="007F6316" w14:paraId="1EC748FF" w14:textId="77777777" w:rsidTr="006D1B2E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3D5E86D0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930B09" w:rsidRPr="00930B09">
              <w:rPr>
                <w:rFonts w:asciiTheme="minorHAnsi" w:hAnsiTheme="minorHAnsi" w:cstheme="minorHAnsi"/>
                <w:bCs/>
              </w:rPr>
              <w:t>Přístroj pro provádění intubace a pro vizualizaci dutiny ústní, hrtanu a průdušnice.</w:t>
            </w:r>
            <w:r w:rsidR="00930B0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EB3257" w:rsidRPr="007F6316" w14:paraId="65E2B8E2" w14:textId="77777777" w:rsidTr="00296AE7">
        <w:trPr>
          <w:trHeight w:val="785"/>
        </w:trPr>
        <w:tc>
          <w:tcPr>
            <w:tcW w:w="4619" w:type="dxa"/>
            <w:vAlign w:val="center"/>
          </w:tcPr>
          <w:p w14:paraId="5E4832B4" w14:textId="6184D905" w:rsidR="00EB3257" w:rsidRPr="00E1168C" w:rsidRDefault="00E1168C" w:rsidP="00296AE7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E1168C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 xml:space="preserve">S externím zobrazovacím zařízením na masivním pojízdném stojanu 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16778C" w:rsidRDefault="00EB3257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8131D16" w14:textId="77777777" w:rsidR="00EB3257" w:rsidRPr="007F6316" w:rsidRDefault="00EB3257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7F6316" w:rsidRDefault="00EB3257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7F6316" w14:paraId="4C572FBB" w14:textId="77777777" w:rsidTr="00296AE7">
        <w:trPr>
          <w:trHeight w:val="697"/>
        </w:trPr>
        <w:tc>
          <w:tcPr>
            <w:tcW w:w="4619" w:type="dxa"/>
            <w:vAlign w:val="center"/>
          </w:tcPr>
          <w:p w14:paraId="35E2DF53" w14:textId="142FC485" w:rsidR="001C088F" w:rsidRPr="00E1168C" w:rsidRDefault="00652539" w:rsidP="00296AE7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 xml:space="preserve">Masivní pojízdný stojan </w:t>
            </w:r>
            <w:r w:rsidR="007E2195" w:rsidRPr="00E1168C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musí být vybaven i držáky pro sterilní a nesterilní potřeby pro intubaci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9E3683" w14:textId="05532E7E" w:rsidR="001C088F" w:rsidRPr="0016778C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9E24BE" w14:textId="77777777" w:rsidR="001C088F" w:rsidRPr="007F6316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46F1B" w14:textId="77777777" w:rsidR="001C088F" w:rsidRPr="007F6316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7F6316" w14:paraId="428BD7A4" w14:textId="77777777" w:rsidTr="00F81EC8">
        <w:trPr>
          <w:trHeight w:val="707"/>
        </w:trPr>
        <w:tc>
          <w:tcPr>
            <w:tcW w:w="4619" w:type="dxa"/>
            <w:vAlign w:val="center"/>
          </w:tcPr>
          <w:p w14:paraId="45DBB627" w14:textId="4AB9A054" w:rsidR="001C088F" w:rsidRPr="007E2195" w:rsidRDefault="007E2195" w:rsidP="007E2195">
            <w:pPr>
              <w:spacing w:before="0" w:after="0"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E2195">
              <w:rPr>
                <w:rFonts w:asciiTheme="minorHAnsi" w:hAnsiTheme="minorHAnsi" w:cstheme="minorHAnsi"/>
                <w:bCs/>
                <w:color w:val="000000" w:themeColor="text1"/>
              </w:rPr>
              <w:t>S dotykovým monitorem pro nastavení funkcí (tabletové ovládání)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1C088F" w:rsidRPr="0016778C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2937256" w14:textId="77777777" w:rsidR="001C088F" w:rsidRPr="007F6316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1C088F" w:rsidRPr="007F6316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7F6316" w14:paraId="64C70FE2" w14:textId="77777777" w:rsidTr="00F81EC8">
        <w:trPr>
          <w:trHeight w:val="406"/>
        </w:trPr>
        <w:tc>
          <w:tcPr>
            <w:tcW w:w="4619" w:type="dxa"/>
            <w:vAlign w:val="center"/>
          </w:tcPr>
          <w:p w14:paraId="09DC7D68" w14:textId="12B23570" w:rsidR="001C088F" w:rsidRPr="00E1168C" w:rsidRDefault="00E1168C" w:rsidP="00296AE7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E1168C">
              <w:rPr>
                <w:rFonts w:asciiTheme="minorHAnsi" w:hAnsiTheme="minorHAnsi" w:cstheme="minorHAnsi"/>
                <w:bCs/>
                <w:color w:val="000000" w:themeColor="text1"/>
              </w:rPr>
              <w:t xml:space="preserve">Úhlopříčka monitoru min. </w:t>
            </w:r>
            <w:r w:rsidR="00A634FC">
              <w:rPr>
                <w:rFonts w:asciiTheme="minorHAnsi" w:hAnsiTheme="minorHAnsi" w:cstheme="minorHAnsi"/>
                <w:bCs/>
                <w:color w:val="000000" w:themeColor="text1"/>
              </w:rPr>
              <w:t>8</w:t>
            </w:r>
            <w:r w:rsidR="00F81EC8">
              <w:rPr>
                <w:rFonts w:asciiTheme="minorHAnsi" w:hAnsiTheme="minorHAnsi" w:cstheme="minorHAnsi"/>
                <w:bCs/>
                <w:color w:val="000000" w:themeColor="text1"/>
              </w:rPr>
              <w:t>"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AC3B58D" w14:textId="3F53D051" w:rsidR="001C088F" w:rsidRPr="0016778C" w:rsidRDefault="00F81EC8" w:rsidP="00296A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="0084606A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"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118D9F5" w14:textId="77777777" w:rsidR="001C088F" w:rsidRPr="007F6316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1C088F" w:rsidRPr="007F6316" w:rsidRDefault="001C088F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4DF" w:rsidRPr="007F6316" w14:paraId="4A10AF62" w14:textId="77777777" w:rsidTr="007732DD">
        <w:trPr>
          <w:trHeight w:val="406"/>
        </w:trPr>
        <w:tc>
          <w:tcPr>
            <w:tcW w:w="4619" w:type="dxa"/>
          </w:tcPr>
          <w:p w14:paraId="33C33931" w14:textId="1562CA3D" w:rsidR="006214DF" w:rsidRPr="00E1168C" w:rsidRDefault="006214DF" w:rsidP="006214DF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517A00">
              <w:rPr>
                <w:rFonts w:asciiTheme="minorHAnsi" w:hAnsiTheme="minorHAnsi" w:cstheme="minorHAnsi"/>
                <w:bCs/>
                <w:color w:val="000000" w:themeColor="text1"/>
              </w:rPr>
              <w:t>Možnost nahrávání průběhu intubace, možnost pořizování fotografií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375D5DB" w14:textId="77777777" w:rsidR="006214DF" w:rsidRPr="0016778C" w:rsidRDefault="006214DF" w:rsidP="006214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A9A1038" w14:textId="77777777" w:rsidR="006214DF" w:rsidRPr="007F6316" w:rsidRDefault="006214DF" w:rsidP="006214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6D1022" w14:textId="77777777" w:rsidR="006214DF" w:rsidRPr="007F6316" w:rsidRDefault="006214DF" w:rsidP="006214D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4DF" w:rsidRPr="007F6316" w14:paraId="0C5EF253" w14:textId="77777777" w:rsidTr="00F81EC8">
        <w:trPr>
          <w:trHeight w:val="406"/>
        </w:trPr>
        <w:tc>
          <w:tcPr>
            <w:tcW w:w="4619" w:type="dxa"/>
          </w:tcPr>
          <w:p w14:paraId="0C12F2C9" w14:textId="09F54C26" w:rsidR="006214DF" w:rsidRPr="00E1168C" w:rsidRDefault="006214DF" w:rsidP="006214DF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E2195">
              <w:rPr>
                <w:rFonts w:asciiTheme="minorHAnsi" w:hAnsiTheme="minorHAnsi" w:cstheme="minorHAnsi"/>
                <w:bCs/>
                <w:color w:val="000000" w:themeColor="text1"/>
              </w:rPr>
              <w:t xml:space="preserve">HDMI 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výstup </w:t>
            </w:r>
            <w:r w:rsidRPr="007E2195">
              <w:rPr>
                <w:rFonts w:asciiTheme="minorHAnsi" w:hAnsiTheme="minorHAnsi" w:cstheme="minorHAnsi"/>
                <w:bCs/>
                <w:color w:val="000000" w:themeColor="text1"/>
              </w:rPr>
              <w:t>pro online přenos na externí monitory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F8C869" w14:textId="77777777" w:rsidR="006214DF" w:rsidRPr="0016778C" w:rsidRDefault="006214DF" w:rsidP="006214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C2D313F" w14:textId="77777777" w:rsidR="006214DF" w:rsidRPr="007F6316" w:rsidRDefault="006214DF" w:rsidP="006214D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C71434" w14:textId="77777777" w:rsidR="006214DF" w:rsidRPr="007F6316" w:rsidRDefault="006214DF" w:rsidP="006214D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7F6316" w14:paraId="40448690" w14:textId="77777777" w:rsidTr="00F81EC8">
        <w:trPr>
          <w:trHeight w:val="470"/>
        </w:trPr>
        <w:tc>
          <w:tcPr>
            <w:tcW w:w="4619" w:type="dxa"/>
            <w:vAlign w:val="center"/>
          </w:tcPr>
          <w:p w14:paraId="2F03C88E" w14:textId="5A4C5662" w:rsidR="007A1862" w:rsidRPr="00BF681B" w:rsidRDefault="00E1168C" w:rsidP="00296A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P</w:t>
            </w:r>
            <w:r w:rsidRPr="00036075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rovoz na baterii po dobu min. 2 hodin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3F31AD41" w14:textId="49CC2A6F" w:rsidR="007A1862" w:rsidRPr="0016778C" w:rsidRDefault="00F81EC8" w:rsidP="00296A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 hodiny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FD05CE5" w14:textId="77777777" w:rsidR="007A1862" w:rsidRPr="007F6316" w:rsidRDefault="007A1862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88A591" w14:textId="77777777" w:rsidR="007A1862" w:rsidRPr="007F6316" w:rsidRDefault="007A1862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7F6316" w14:paraId="4930287A" w14:textId="77777777" w:rsidTr="00F81EC8">
        <w:trPr>
          <w:trHeight w:val="1061"/>
        </w:trPr>
        <w:tc>
          <w:tcPr>
            <w:tcW w:w="4619" w:type="dxa"/>
            <w:vAlign w:val="center"/>
          </w:tcPr>
          <w:p w14:paraId="65C2AD9C" w14:textId="576006A4" w:rsidR="007A1862" w:rsidRPr="0004779A" w:rsidRDefault="0004779A" w:rsidP="00296AE7">
            <w:pPr>
              <w:spacing w:line="259" w:lineRule="auto"/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</w:pPr>
            <w:r w:rsidRPr="0004779A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Možnost intubace v neutrální pozici (výhodné při poranění / imobilizaci páteře), možnost intubace vsedě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8B14C8" w14:textId="77777777" w:rsidR="007A1862" w:rsidRPr="0016778C" w:rsidRDefault="007A1862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AA93811" w14:textId="77777777" w:rsidR="007A1862" w:rsidRPr="007F6316" w:rsidRDefault="007A1862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7A1862" w:rsidRPr="007F6316" w:rsidRDefault="007A1862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E71F6" w:rsidRPr="007F6316" w14:paraId="443F820C" w14:textId="77777777" w:rsidTr="00F81EC8">
        <w:trPr>
          <w:trHeight w:val="793"/>
        </w:trPr>
        <w:tc>
          <w:tcPr>
            <w:tcW w:w="4619" w:type="dxa"/>
            <w:vAlign w:val="center"/>
          </w:tcPr>
          <w:p w14:paraId="3FB95956" w14:textId="163AFFA5" w:rsidR="008E71F6" w:rsidRPr="0004779A" w:rsidRDefault="0004779A" w:rsidP="00296AE7">
            <w:pPr>
              <w:spacing w:line="259" w:lineRule="auto"/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</w:pPr>
            <w:r w:rsidRPr="00314937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 xml:space="preserve">Součástí musí být set opakovaně použitelných lžic </w:t>
            </w:r>
            <w:r w:rsidR="002F7A6A" w:rsidRPr="00314937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o min. 3 velikostech lžic (min. velikosti 2 (dětská), velikosti 3 (dospělá), velikosti 4 (dospělá)</w:t>
            </w:r>
            <w:r w:rsidRPr="00314937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)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4A50DA9" w14:textId="4DA12E37" w:rsidR="008E71F6" w:rsidRPr="0016778C" w:rsidRDefault="008E71F6" w:rsidP="00296AE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B09E8EF" w14:textId="77777777" w:rsidR="008E71F6" w:rsidRPr="007F6316" w:rsidRDefault="008E71F6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39D8D1" w14:textId="77777777" w:rsidR="008E71F6" w:rsidRPr="007F6316" w:rsidRDefault="008E71F6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7F6316" w14:paraId="483FF872" w14:textId="77777777" w:rsidTr="00B2207A">
        <w:trPr>
          <w:trHeight w:val="599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563B9E97" w14:textId="7FF36A5F" w:rsidR="007A1862" w:rsidRPr="0016778C" w:rsidRDefault="0069717A" w:rsidP="009A3BA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Lžíce</w:t>
            </w:r>
          </w:p>
        </w:tc>
      </w:tr>
      <w:tr w:rsidR="00314937" w:rsidRPr="007F6316" w14:paraId="30CD8F15" w14:textId="77777777" w:rsidTr="00314937">
        <w:trPr>
          <w:trHeight w:val="599"/>
        </w:trPr>
        <w:tc>
          <w:tcPr>
            <w:tcW w:w="9062" w:type="dxa"/>
            <w:gridSpan w:val="4"/>
            <w:shd w:val="clear" w:color="auto" w:fill="auto"/>
            <w:vAlign w:val="center"/>
          </w:tcPr>
          <w:p w14:paraId="48E5BE97" w14:textId="1988B091" w:rsidR="00314937" w:rsidRDefault="00314937" w:rsidP="0031493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Všechny nabízené lžíce musí splňovat nože uvedené požadavky:</w:t>
            </w:r>
          </w:p>
        </w:tc>
      </w:tr>
      <w:tr w:rsidR="00E13691" w:rsidRPr="007F6316" w14:paraId="5364A0CA" w14:textId="77777777" w:rsidTr="00F81EC8">
        <w:trPr>
          <w:trHeight w:val="785"/>
        </w:trPr>
        <w:tc>
          <w:tcPr>
            <w:tcW w:w="4619" w:type="dxa"/>
          </w:tcPr>
          <w:p w14:paraId="1DCC8A98" w14:textId="69BA92E5" w:rsidR="00E13691" w:rsidRPr="0016778C" w:rsidRDefault="0069717A" w:rsidP="00296AE7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036075"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Lžíce laryngoskopu se zabudovanou barevnou CMOS kamerou s vysokým rozlišením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55CC3A35" w:rsidR="00E13691" w:rsidRPr="0016778C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AB7D249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451176C4" w14:textId="77777777" w:rsidTr="00F81EC8">
        <w:trPr>
          <w:trHeight w:val="556"/>
        </w:trPr>
        <w:tc>
          <w:tcPr>
            <w:tcW w:w="4619" w:type="dxa"/>
          </w:tcPr>
          <w:p w14:paraId="567954A6" w14:textId="3ABB0BC2" w:rsidR="00E13691" w:rsidRPr="0016778C" w:rsidRDefault="0069717A" w:rsidP="00296AE7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36075">
              <w:rPr>
                <w:rFonts w:asciiTheme="minorHAnsi" w:hAnsiTheme="minorHAnsi" w:cstheme="minorHAnsi"/>
                <w:bCs/>
                <w:color w:val="000000" w:themeColor="text1"/>
              </w:rPr>
              <w:t>Lžíce laryngoskopu s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36075">
              <w:rPr>
                <w:rFonts w:asciiTheme="minorHAnsi" w:hAnsiTheme="minorHAnsi" w:cstheme="minorHAnsi"/>
                <w:bCs/>
                <w:color w:val="000000" w:themeColor="text1"/>
              </w:rPr>
              <w:t>LED zdroji světla umožňující vizualizaci dýchacích cest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7B15A65" w14:textId="16E1DDC5" w:rsidR="00E13691" w:rsidRPr="0016778C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9E5925C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7F6316" w14:paraId="479D7B8D" w14:textId="77777777" w:rsidTr="00314937">
        <w:trPr>
          <w:trHeight w:val="550"/>
        </w:trPr>
        <w:tc>
          <w:tcPr>
            <w:tcW w:w="4619" w:type="dxa"/>
            <w:shd w:val="clear" w:color="auto" w:fill="auto"/>
            <w:vAlign w:val="center"/>
          </w:tcPr>
          <w:p w14:paraId="4A061804" w14:textId="5CB3E420" w:rsidR="00AE3CB1" w:rsidRPr="0069717A" w:rsidRDefault="0069717A" w:rsidP="00296AE7">
            <w:pPr>
              <w:spacing w:line="259" w:lineRule="auto"/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</w:pPr>
            <w:r w:rsidRPr="00314937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Nízký profil lžíce (max. 12 mm) pro umožnění obtížné intubace</w:t>
            </w:r>
            <w:r w:rsidR="002F7A6A" w:rsidRPr="00314937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 xml:space="preserve"> u všech velikostí nabízených lžic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6D430FC" w14:textId="06AF2BC5" w:rsidR="00AE3CB1" w:rsidRPr="0016778C" w:rsidRDefault="00F81EC8" w:rsidP="00AE3C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</w:t>
            </w:r>
            <w:r w:rsidR="005F6689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12</w:t>
            </w:r>
            <w:r w:rsidR="005F6689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73D5974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4E9C3FF4" w14:textId="77777777" w:rsidTr="00F81EC8">
        <w:trPr>
          <w:trHeight w:val="425"/>
        </w:trPr>
        <w:tc>
          <w:tcPr>
            <w:tcW w:w="4619" w:type="dxa"/>
          </w:tcPr>
          <w:p w14:paraId="0886C4CA" w14:textId="60F2097E" w:rsidR="00E13691" w:rsidRPr="0069717A" w:rsidRDefault="0069717A" w:rsidP="00296AE7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69717A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 xml:space="preserve">Lžíce </w:t>
            </w:r>
            <w:proofErr w:type="spellStart"/>
            <w:r w:rsidRPr="0069717A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>videolaryngoskopu</w:t>
            </w:r>
            <w:proofErr w:type="spellEnd"/>
            <w:r w:rsidRPr="0069717A"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  <w:t xml:space="preserve"> musí být z odolného biokompatibilního materiálu, který umožňuje opakovanou dezinfekci/sterilizaci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5382E5C" w14:textId="382D78F6" w:rsidR="00E13691" w:rsidRPr="0016778C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7574302" w14:textId="77777777" w:rsidR="00E13691" w:rsidRPr="007F6316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B2776B" w14:textId="77777777" w:rsidR="00E13691" w:rsidRPr="007F6316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6FF68EBD" w14:textId="77777777" w:rsidTr="00F81EC8">
        <w:trPr>
          <w:trHeight w:val="566"/>
        </w:trPr>
        <w:tc>
          <w:tcPr>
            <w:tcW w:w="4619" w:type="dxa"/>
            <w:shd w:val="clear" w:color="auto" w:fill="auto"/>
          </w:tcPr>
          <w:p w14:paraId="5B4E45B0" w14:textId="3FEC84FC" w:rsidR="00E13691" w:rsidRPr="00E1168C" w:rsidRDefault="00E1168C" w:rsidP="00296AE7">
            <w:pPr>
              <w:spacing w:line="259" w:lineRule="auto"/>
              <w:rPr>
                <w:rFonts w:asciiTheme="minorHAnsi" w:hAnsiTheme="minorHAnsi" w:cstheme="minorHAnsi"/>
                <w:bCs/>
                <w:color w:val="000000" w:themeColor="text1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Ú</w:t>
            </w:r>
            <w:r w:rsidRPr="00E1168C">
              <w:rPr>
                <w:rFonts w:asciiTheme="minorHAnsi" w:hAnsiTheme="minorHAnsi" w:cstheme="minorHAnsi"/>
                <w:bCs/>
                <w:color w:val="000000" w:themeColor="text1"/>
              </w:rPr>
              <w:t xml:space="preserve">činné </w:t>
            </w:r>
            <w:proofErr w:type="spellStart"/>
            <w:r w:rsidRPr="00E1168C">
              <w:rPr>
                <w:rFonts w:asciiTheme="minorHAnsi" w:hAnsiTheme="minorHAnsi" w:cstheme="minorHAnsi"/>
                <w:bCs/>
                <w:color w:val="000000" w:themeColor="text1"/>
              </w:rPr>
              <w:t>protizamlžovací</w:t>
            </w:r>
            <w:proofErr w:type="spellEnd"/>
            <w:r w:rsidRPr="00E1168C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zařízení optiky lžíce s okamžitým náběhem, zabraňující zamlžení optiky po zavedení laryngoskopu do ústní dutiny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D446CE" w14:textId="4386495D" w:rsidR="00E13691" w:rsidRPr="0016778C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EAD2CD2" w14:textId="77777777" w:rsidR="00E13691" w:rsidRPr="007F6316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E13691" w:rsidRPr="007F6316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0A378084" w14:textId="77777777" w:rsidTr="00F81EC8">
        <w:trPr>
          <w:trHeight w:val="560"/>
        </w:trPr>
        <w:tc>
          <w:tcPr>
            <w:tcW w:w="4619" w:type="dxa"/>
          </w:tcPr>
          <w:p w14:paraId="60CED59B" w14:textId="55449B54" w:rsidR="00E13691" w:rsidRPr="00E1168C" w:rsidRDefault="00E1168C" w:rsidP="00296AE7">
            <w:pPr>
              <w:spacing w:line="240" w:lineRule="atLeast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M</w:t>
            </w:r>
            <w:r w:rsidRPr="00E1168C">
              <w:rPr>
                <w:rFonts w:asciiTheme="minorHAnsi" w:hAnsiTheme="minorHAnsi" w:cstheme="minorHAnsi"/>
                <w:bCs/>
                <w:color w:val="000000" w:themeColor="text1"/>
              </w:rPr>
              <w:t>ožnost dokoupení různých velikostí lžic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E57957" w14:textId="11B94004" w:rsidR="00E13691" w:rsidRPr="0016778C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36CFD3B" w14:textId="77777777" w:rsidR="00E13691" w:rsidRPr="007F6316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E13691" w:rsidRPr="007F6316" w:rsidRDefault="00E13691" w:rsidP="00296AE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Pr="007F6316" w:rsidRDefault="00EB3257" w:rsidP="00D2716E">
      <w:pPr>
        <w:jc w:val="both"/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6AD1" w14:textId="16CC2EC9" w:rsidR="00B93FA4" w:rsidRPr="00B93FA4" w:rsidRDefault="00B93FA4" w:rsidP="00B93FA4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                                                     část 7 </w:t>
    </w:r>
    <w:r w:rsidRPr="00B93FA4">
      <w:rPr>
        <w:rFonts w:asciiTheme="minorHAnsi" w:hAnsiTheme="minorHAnsi" w:cstheme="minorHAnsi"/>
      </w:rPr>
      <w:t xml:space="preserve">– </w:t>
    </w:r>
    <w:proofErr w:type="spellStart"/>
    <w:r w:rsidRPr="00B93FA4">
      <w:t>Videolaryngoskop</w:t>
    </w:r>
    <w:proofErr w:type="spellEnd"/>
  </w:p>
  <w:p w14:paraId="7910ACCA" w14:textId="77777777" w:rsidR="00B93FA4" w:rsidRDefault="00B93FA4" w:rsidP="00B93FA4">
    <w:pPr>
      <w:pStyle w:val="Zhlav"/>
      <w:rPr>
        <w:bCs/>
      </w:rPr>
    </w:pPr>
  </w:p>
  <w:p w14:paraId="54E2A1EC" w14:textId="77777777" w:rsidR="00B93FA4" w:rsidRDefault="00B93F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D6B13"/>
    <w:multiLevelType w:val="hybridMultilevel"/>
    <w:tmpl w:val="023E5F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6"/>
  </w:num>
  <w:num w:numId="2" w16cid:durableId="464662783">
    <w:abstractNumId w:val="7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8"/>
  </w:num>
  <w:num w:numId="8" w16cid:durableId="841509733">
    <w:abstractNumId w:val="2"/>
  </w:num>
  <w:num w:numId="9" w16cid:durableId="16056542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4779A"/>
    <w:rsid w:val="00072E1B"/>
    <w:rsid w:val="00090E40"/>
    <w:rsid w:val="000A16AE"/>
    <w:rsid w:val="00137F00"/>
    <w:rsid w:val="00166267"/>
    <w:rsid w:val="0016778C"/>
    <w:rsid w:val="00170753"/>
    <w:rsid w:val="001966D1"/>
    <w:rsid w:val="001C088F"/>
    <w:rsid w:val="002301AC"/>
    <w:rsid w:val="00234240"/>
    <w:rsid w:val="0023779C"/>
    <w:rsid w:val="00296AE7"/>
    <w:rsid w:val="002B2B00"/>
    <w:rsid w:val="002C5BC7"/>
    <w:rsid w:val="002F7A6A"/>
    <w:rsid w:val="00314937"/>
    <w:rsid w:val="00351B16"/>
    <w:rsid w:val="00354C2D"/>
    <w:rsid w:val="003823D7"/>
    <w:rsid w:val="003C3C9A"/>
    <w:rsid w:val="003F2E0E"/>
    <w:rsid w:val="0041435D"/>
    <w:rsid w:val="00427D93"/>
    <w:rsid w:val="00464B61"/>
    <w:rsid w:val="00485FC3"/>
    <w:rsid w:val="004E0591"/>
    <w:rsid w:val="00542893"/>
    <w:rsid w:val="005505EA"/>
    <w:rsid w:val="00563D07"/>
    <w:rsid w:val="00574766"/>
    <w:rsid w:val="005D1ACC"/>
    <w:rsid w:val="005F4751"/>
    <w:rsid w:val="005F6689"/>
    <w:rsid w:val="006214DF"/>
    <w:rsid w:val="00624820"/>
    <w:rsid w:val="00631558"/>
    <w:rsid w:val="00634672"/>
    <w:rsid w:val="00635017"/>
    <w:rsid w:val="006508FF"/>
    <w:rsid w:val="00652539"/>
    <w:rsid w:val="0069717A"/>
    <w:rsid w:val="006D1B2E"/>
    <w:rsid w:val="006D2CC6"/>
    <w:rsid w:val="006D3905"/>
    <w:rsid w:val="0073738F"/>
    <w:rsid w:val="007646C0"/>
    <w:rsid w:val="007654DF"/>
    <w:rsid w:val="007668A0"/>
    <w:rsid w:val="007A1862"/>
    <w:rsid w:val="007E0A8E"/>
    <w:rsid w:val="007E2195"/>
    <w:rsid w:val="007F6316"/>
    <w:rsid w:val="008063F1"/>
    <w:rsid w:val="00817A41"/>
    <w:rsid w:val="00820A68"/>
    <w:rsid w:val="008406C0"/>
    <w:rsid w:val="0084606A"/>
    <w:rsid w:val="00897F6C"/>
    <w:rsid w:val="008D04C3"/>
    <w:rsid w:val="008E54E8"/>
    <w:rsid w:val="008E71F6"/>
    <w:rsid w:val="00921796"/>
    <w:rsid w:val="00930B09"/>
    <w:rsid w:val="00941CDB"/>
    <w:rsid w:val="009611AF"/>
    <w:rsid w:val="00975D2B"/>
    <w:rsid w:val="00976C08"/>
    <w:rsid w:val="009A3BAE"/>
    <w:rsid w:val="00A634FC"/>
    <w:rsid w:val="00A82017"/>
    <w:rsid w:val="00AB7EF6"/>
    <w:rsid w:val="00AE3CB1"/>
    <w:rsid w:val="00B12B86"/>
    <w:rsid w:val="00B2207A"/>
    <w:rsid w:val="00B34903"/>
    <w:rsid w:val="00B93FA4"/>
    <w:rsid w:val="00BF681B"/>
    <w:rsid w:val="00C36A93"/>
    <w:rsid w:val="00C64AB4"/>
    <w:rsid w:val="00C74EF3"/>
    <w:rsid w:val="00D10DE4"/>
    <w:rsid w:val="00D12E8E"/>
    <w:rsid w:val="00D14009"/>
    <w:rsid w:val="00D20653"/>
    <w:rsid w:val="00D2716E"/>
    <w:rsid w:val="00DF1899"/>
    <w:rsid w:val="00E1168C"/>
    <w:rsid w:val="00E13691"/>
    <w:rsid w:val="00E209AC"/>
    <w:rsid w:val="00E36471"/>
    <w:rsid w:val="00E8087E"/>
    <w:rsid w:val="00EB3257"/>
    <w:rsid w:val="00EB6E9E"/>
    <w:rsid w:val="00EF2D03"/>
    <w:rsid w:val="00F170E7"/>
    <w:rsid w:val="00F26C5E"/>
    <w:rsid w:val="00F6375B"/>
    <w:rsid w:val="00F81EC8"/>
    <w:rsid w:val="00F969C0"/>
    <w:rsid w:val="00FB1171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54C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4C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4C2D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C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C2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5</cp:revision>
  <cp:lastPrinted>2023-02-10T09:30:00Z</cp:lastPrinted>
  <dcterms:created xsi:type="dcterms:W3CDTF">2023-02-17T08:01:00Z</dcterms:created>
  <dcterms:modified xsi:type="dcterms:W3CDTF">2023-02-20T11:59:00Z</dcterms:modified>
</cp:coreProperties>
</file>